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5"/>
        <w:gridCol w:w="8079"/>
      </w:tblGrid>
      <w:tr w:rsidR="00292A70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</w:p>
        </w:tc>
      </w:tr>
      <w:bookmarkEnd w:id="0"/>
      <w:tr w:rsidR="00292A70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00526070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Oleško 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8079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čp. 5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Oleško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41201</w:t>
            </w: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416 84 80 97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292A70">
        <w:trPr>
          <w:cantSplit/>
        </w:trPr>
        <w:tc>
          <w:tcPr>
            <w:tcW w:w="538" w:type="dxa"/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292A70" w:rsidRDefault="00292A70">
      <w:pPr>
        <w:sectPr w:rsidR="00292A70">
          <w:headerReference w:type="default" r:id="rId6"/>
          <w:footerReference w:type="default" r:id="rId7"/>
          <w:pgSz w:w="11906" w:h="16838"/>
          <w:pgMar w:top="566" w:right="568" w:bottom="851" w:left="566" w:header="566" w:footer="851" w:gutter="0"/>
          <w:cols w:space="708"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92A70">
        <w:trPr>
          <w:cantSplit/>
        </w:trPr>
        <w:tc>
          <w:tcPr>
            <w:tcW w:w="10772" w:type="dxa"/>
            <w:gridSpan w:val="4"/>
          </w:tcPr>
          <w:p w:rsidR="00292A70" w:rsidRDefault="004328C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292A70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92A7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92A70" w:rsidRDefault="00292A70">
      <w:pPr>
        <w:sectPr w:rsidR="00292A7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92A7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1 074 800,00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1 302 270,00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1 377 021,50 </w:t>
            </w:r>
          </w:p>
        </w:tc>
      </w:tr>
      <w:tr w:rsidR="00292A7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109 700,00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103 868,18 </w:t>
            </w:r>
          </w:p>
        </w:tc>
      </w:tr>
      <w:tr w:rsidR="00292A7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333 800,00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2 466 900,00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2 625 214,00 </w:t>
            </w:r>
          </w:p>
        </w:tc>
      </w:tr>
      <w:tr w:rsidR="00292A7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1 479 700,00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3 878 870,00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4 106 103,68 </w:t>
            </w:r>
          </w:p>
        </w:tc>
      </w:tr>
    </w:tbl>
    <w:p w:rsidR="00292A70" w:rsidRDefault="00292A70">
      <w:pPr>
        <w:sectPr w:rsidR="00292A70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92A7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92A7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92A70" w:rsidRDefault="00292A70">
      <w:pPr>
        <w:sectPr w:rsidR="00292A70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</w:t>
            </w:r>
            <w:proofErr w:type="spellStart"/>
            <w:r>
              <w:rPr>
                <w:rFonts w:ascii="Arial" w:hAnsi="Arial"/>
                <w:sz w:val="16"/>
              </w:rPr>
              <w:t>příj.</w:t>
            </w:r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záv.činnosti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fun.pož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303 195,94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samost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výděl.činnosti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8 013,33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příjmů fyzických osob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kapitál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výnosů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27 719,62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324 000,00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338 928,89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253 700,51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13 870,00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13 870,00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258 870,00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267 570,51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582 870,00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606 499,40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625 568,12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625 568,12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122a3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Zvl.daně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popl</w:t>
            </w:r>
            <w:proofErr w:type="spellEnd"/>
            <w:r>
              <w:rPr>
                <w:rFonts w:ascii="Arial" w:hAnsi="Arial"/>
                <w:sz w:val="16"/>
              </w:rPr>
              <w:t>.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625 568,12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komunální odpad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26 250,00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a odvody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26 250,00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2 400,00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4 300,00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2 600,00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hazardních her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7 315,71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Daně, poplatky a jiná </w:t>
            </w:r>
            <w:proofErr w:type="spellStart"/>
            <w:r>
              <w:rPr>
                <w:rFonts w:ascii="Arial" w:hAnsi="Arial"/>
                <w:sz w:val="16"/>
              </w:rPr>
              <w:t>obd.peněž.</w:t>
            </w:r>
            <w:proofErr w:type="gramStart"/>
            <w:r>
              <w:rPr>
                <w:rFonts w:ascii="Arial" w:hAnsi="Arial"/>
                <w:sz w:val="16"/>
              </w:rPr>
              <w:t>plně.v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</w:t>
            </w:r>
            <w:proofErr w:type="gramEnd"/>
            <w:r>
              <w:rPr>
                <w:rFonts w:ascii="Arial" w:hAnsi="Arial"/>
                <w:sz w:val="16"/>
              </w:rPr>
              <w:t>.haz.her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7 315,71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39 400,00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36 515,71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108 438,27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108 438,27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108 438,27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1 074 800,00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1 302 270,00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1 377 021,50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33 807,00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proofErr w:type="spellStart"/>
            <w:r>
              <w:rPr>
                <w:rFonts w:ascii="Arial" w:hAnsi="Arial"/>
                <w:sz w:val="16"/>
              </w:rPr>
              <w:t>ost.nemovit.věcí</w:t>
            </w:r>
            <w:proofErr w:type="spellEnd"/>
            <w:r>
              <w:rPr>
                <w:rFonts w:ascii="Arial" w:hAnsi="Arial"/>
                <w:sz w:val="16"/>
              </w:rPr>
              <w:t xml:space="preserve">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34 307,00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2 642,68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2 642,68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vl.činn.a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odvody </w:t>
            </w:r>
            <w:proofErr w:type="spellStart"/>
            <w:r>
              <w:rPr>
                <w:rFonts w:ascii="Arial" w:hAnsi="Arial"/>
                <w:b/>
                <w:sz w:val="16"/>
              </w:rPr>
              <w:t>přeb.org.s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příj.vzt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40 700,00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36 949,68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státu,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sankční platby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Přijaté nekapitálové </w:t>
            </w:r>
            <w:proofErr w:type="spellStart"/>
            <w:r>
              <w:rPr>
                <w:rFonts w:ascii="Arial" w:hAnsi="Arial"/>
                <w:sz w:val="16"/>
              </w:rPr>
              <w:t>příspěky</w:t>
            </w:r>
            <w:proofErr w:type="spellEnd"/>
            <w:r>
              <w:rPr>
                <w:rFonts w:ascii="Arial" w:hAnsi="Arial"/>
                <w:sz w:val="16"/>
              </w:rPr>
              <w:t xml:space="preserve">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29 518,50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49 518,50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prod.nekap.</w:t>
            </w:r>
            <w:proofErr w:type="gramStart"/>
            <w:r>
              <w:rPr>
                <w:rFonts w:ascii="Arial" w:hAnsi="Arial"/>
                <w:b/>
                <w:sz w:val="16"/>
              </w:rPr>
              <w:t>maj.a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.nedaňové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49 518,50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2460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Spl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půjč</w:t>
            </w:r>
            <w:proofErr w:type="gramEnd"/>
            <w:r>
              <w:rPr>
                <w:rFonts w:ascii="Arial" w:hAnsi="Arial"/>
                <w:sz w:val="16"/>
              </w:rPr>
              <w:t>.prostř.od</w:t>
            </w:r>
            <w:proofErr w:type="spellEnd"/>
            <w:r>
              <w:rPr>
                <w:rFonts w:ascii="Arial" w:hAnsi="Arial"/>
                <w:sz w:val="16"/>
              </w:rPr>
              <w:t xml:space="preserve"> obyvatelstva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12 400,00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Spl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půjč</w:t>
            </w:r>
            <w:proofErr w:type="gramEnd"/>
            <w:r>
              <w:rPr>
                <w:rFonts w:ascii="Arial" w:hAnsi="Arial"/>
                <w:sz w:val="16"/>
              </w:rPr>
              <w:t>.prostř.od</w:t>
            </w:r>
            <w:proofErr w:type="spellEnd"/>
            <w:r>
              <w:rPr>
                <w:rFonts w:ascii="Arial" w:hAnsi="Arial"/>
                <w:sz w:val="16"/>
              </w:rPr>
              <w:t xml:space="preserve"> obyvatelstva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12 400,00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splátky půjčených prostředků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12 400,00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109 700,00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103 868,18 </w:t>
            </w:r>
          </w:p>
        </w:tc>
      </w:tr>
      <w:tr w:rsidR="00292A70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1 145 900,00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1 411 970,00 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1 480 889,68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st.rozp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73 500,00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</w:t>
            </w:r>
            <w:proofErr w:type="gramStart"/>
            <w:r>
              <w:rPr>
                <w:rFonts w:ascii="Arial" w:hAnsi="Arial"/>
                <w:sz w:val="16"/>
              </w:rPr>
              <w:t>tra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ze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SR v rámci </w:t>
            </w:r>
            <w:proofErr w:type="spellStart"/>
            <w:r>
              <w:rPr>
                <w:rFonts w:ascii="Arial" w:hAnsi="Arial"/>
                <w:sz w:val="16"/>
              </w:rPr>
              <w:t>souhrn.dot.vztahu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60 900,00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4116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Ost.neinv.přij.</w:t>
            </w:r>
            <w:proofErr w:type="gramStart"/>
            <w:r>
              <w:rPr>
                <w:rFonts w:ascii="Arial" w:hAnsi="Arial"/>
                <w:sz w:val="16"/>
              </w:rPr>
              <w:t>tra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ze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562 500,00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549 814,00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veř.rozp.ústřední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222 800,00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696 900,00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684 214,00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111 000,00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6"/>
              </w:rPr>
              <w:t>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rozp.úz.úrovně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111 000,00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1 830 000,00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1 610 000,00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1 830 000,00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333 800,00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2 466 900,00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2 625 214,00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333 800,00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2 466 900,00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2 625 214,00 </w:t>
            </w:r>
          </w:p>
        </w:tc>
      </w:tr>
      <w:tr w:rsidR="00292A70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1 479 700,00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3 878 870,00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4 106 103,68 </w:t>
            </w:r>
          </w:p>
        </w:tc>
      </w:tr>
      <w:tr w:rsidR="00292A70">
        <w:trPr>
          <w:cantSplit/>
        </w:trPr>
        <w:tc>
          <w:tcPr>
            <w:tcW w:w="10772" w:type="dxa"/>
            <w:gridSpan w:val="5"/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92A70" w:rsidRDefault="00292A70">
      <w:pPr>
        <w:sectPr w:rsidR="00292A70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92A70">
        <w:trPr>
          <w:cantSplit/>
        </w:trPr>
        <w:tc>
          <w:tcPr>
            <w:tcW w:w="10772" w:type="dxa"/>
            <w:gridSpan w:val="4"/>
          </w:tcPr>
          <w:p w:rsidR="00292A70" w:rsidRDefault="004328C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292A70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92A7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92A70" w:rsidRDefault="00292A70">
      <w:pPr>
        <w:sectPr w:rsidR="00292A70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92A7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1 284 200,00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3 667 300,00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3 706 580,79 </w:t>
            </w:r>
          </w:p>
        </w:tc>
      </w:tr>
      <w:tr w:rsidR="00292A7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1 032 000,00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2 654 670,00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2 086 150,79 </w:t>
            </w:r>
          </w:p>
        </w:tc>
      </w:tr>
      <w:tr w:rsidR="00292A7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2 316 200,00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6 321 970,00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5 792 731,58 </w:t>
            </w:r>
          </w:p>
        </w:tc>
      </w:tr>
    </w:tbl>
    <w:p w:rsidR="00292A70" w:rsidRDefault="00292A70">
      <w:pPr>
        <w:sectPr w:rsidR="00292A70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92A7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2A70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92A7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92A70" w:rsidRDefault="00292A70">
      <w:pPr>
        <w:sectPr w:rsidR="00292A70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497 598,00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497 000,00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497 598,00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78 961,00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205 519,00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284 480,00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Pov.poj.na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st.pol.</w:t>
            </w:r>
            <w:proofErr w:type="gramEnd"/>
            <w:r>
              <w:rPr>
                <w:rFonts w:ascii="Arial" w:hAnsi="Arial"/>
                <w:sz w:val="16"/>
              </w:rPr>
              <w:t>zaměstnan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139 100,00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121 797,00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63 892,00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1 869,00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210 700,00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187 558,00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Výdaje na </w:t>
            </w:r>
            <w:proofErr w:type="spellStart"/>
            <w:r>
              <w:rPr>
                <w:rFonts w:ascii="Arial" w:hAnsi="Arial"/>
                <w:b/>
                <w:sz w:val="16"/>
              </w:rPr>
              <w:t>platy,</w:t>
            </w:r>
            <w:proofErr w:type="gram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  <w:proofErr w:type="gramStart"/>
            <w:r>
              <w:rPr>
                <w:rFonts w:ascii="Arial" w:hAnsi="Arial"/>
                <w:b/>
                <w:sz w:val="16"/>
              </w:rPr>
              <w:t>platby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sz w:val="16"/>
              </w:rPr>
              <w:t>prov.pr.a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pojist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508 500,00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1 012 700,00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969 636,00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64 735,00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Výd.na </w:t>
            </w:r>
            <w:proofErr w:type="spellStart"/>
            <w:r>
              <w:rPr>
                <w:rFonts w:ascii="Arial" w:hAnsi="Arial"/>
                <w:sz w:val="16"/>
              </w:rPr>
              <w:t>někt.úpr.hmot.věcí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poříz.někt.práv</w:t>
            </w:r>
            <w:proofErr w:type="spellEnd"/>
            <w:r>
              <w:rPr>
                <w:rFonts w:ascii="Arial" w:hAnsi="Arial"/>
                <w:sz w:val="16"/>
              </w:rPr>
              <w:t xml:space="preserve">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hm.v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69 300,00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64 735,00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4 183,00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100 330,00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128 487,00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68 843,00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190 530,00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201 743,00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8 953,48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a ostatní finanční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8 953,48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89 513,00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23 882,00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126 000,00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113 395,00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pošt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1 184,00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13 776,20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21 685,20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13 770,00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7 670,00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zpracování dat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15 054,15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292 097,56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397 500,00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450 200,00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365 237,11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28 916,00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 (tuzemské i zahraniční)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3 650,00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24 536,00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132,00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101 700,00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57 234,00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6 597,00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</w:t>
            </w:r>
            <w:proofErr w:type="spellStart"/>
            <w:r>
              <w:rPr>
                <w:rFonts w:ascii="Arial" w:hAnsi="Arial"/>
                <w:sz w:val="16"/>
              </w:rPr>
              <w:t>souv.s</w:t>
            </w:r>
            <w:proofErr w:type="spellEnd"/>
            <w:r>
              <w:rPr>
                <w:rFonts w:ascii="Arial" w:hAnsi="Arial"/>
                <w:sz w:val="16"/>
              </w:rPr>
              <w:t xml:space="preserve"> neinv.</w:t>
            </w:r>
            <w:proofErr w:type="spellStart"/>
            <w:r>
              <w:rPr>
                <w:rFonts w:ascii="Arial" w:hAnsi="Arial"/>
                <w:sz w:val="16"/>
              </w:rPr>
              <w:t>nák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přísp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náhr.a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věc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dary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6 597,00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714 700,00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951 730,00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817 894,59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Ost.neinv.transf.nezisk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podob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organizacím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475,00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Neinv.transf.neziskovým</w:t>
            </w:r>
            <w:proofErr w:type="spellEnd"/>
            <w:r>
              <w:rPr>
                <w:rFonts w:ascii="Arial" w:hAnsi="Arial"/>
                <w:sz w:val="16"/>
              </w:rPr>
              <w:t xml:space="preserve">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475,00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podn.</w:t>
            </w:r>
            <w:proofErr w:type="gramStart"/>
            <w:r>
              <w:rPr>
                <w:rFonts w:ascii="Arial" w:hAnsi="Arial"/>
                <w:b/>
                <w:sz w:val="16"/>
              </w:rPr>
              <w:t>subj.a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nezisk</w:t>
            </w:r>
            <w:proofErr w:type="gramEnd"/>
            <w:r>
              <w:rPr>
                <w:rFonts w:ascii="Arial" w:hAnsi="Arial"/>
                <w:b/>
                <w:sz w:val="16"/>
              </w:rPr>
              <w:t>.organizacím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475,00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19 726,70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</w:t>
            </w:r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1 302,00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21 028,70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1 830 000,00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fondům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1 610 000,00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1 830 000,00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5362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15 870,00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16 552,00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Vratky </w:t>
            </w:r>
            <w:proofErr w:type="spellStart"/>
            <w:r>
              <w:rPr>
                <w:rFonts w:ascii="Arial" w:hAnsi="Arial"/>
                <w:sz w:val="16"/>
              </w:rPr>
              <w:t>transf.</w:t>
            </w:r>
            <w:proofErr w:type="gramStart"/>
            <w:r>
              <w:rPr>
                <w:rFonts w:ascii="Arial" w:hAnsi="Arial"/>
                <w:sz w:val="16"/>
              </w:rPr>
              <w:t>poskyt.z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veřejn</w:t>
            </w:r>
            <w:proofErr w:type="gramEnd"/>
            <w:r>
              <w:rPr>
                <w:rFonts w:ascii="Arial" w:hAnsi="Arial"/>
                <w:sz w:val="16"/>
              </w:rPr>
              <w:t>.rozp.ústřed.úrovně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16 433,50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jiným veřejným rozpočtům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33 370,00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32 985,50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některé další platby </w:t>
            </w:r>
            <w:proofErr w:type="spellStart"/>
            <w:r>
              <w:rPr>
                <w:rFonts w:ascii="Arial" w:hAnsi="Arial"/>
                <w:b/>
                <w:sz w:val="16"/>
              </w:rPr>
              <w:t>rozp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1 661 870,00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1 884 014,20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obyvatelstvu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34 561,00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34 561,00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transfery obyvatelstvu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34 561,00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1 284 200,00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3 667 300,00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3 706 580,79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 dlouhodobého nehmotného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Pořízení </w:t>
            </w:r>
            <w:proofErr w:type="spellStart"/>
            <w:r>
              <w:rPr>
                <w:rFonts w:ascii="Arial" w:hAnsi="Arial"/>
                <w:sz w:val="16"/>
              </w:rPr>
              <w:t>dloudodobého</w:t>
            </w:r>
            <w:proofErr w:type="spellEnd"/>
            <w:r>
              <w:rPr>
                <w:rFonts w:ascii="Arial" w:hAnsi="Arial"/>
                <w:sz w:val="16"/>
              </w:rPr>
              <w:t xml:space="preserve"> nehmotného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1 011 000,00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2 599 670,00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2 031 150,79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1 011 000,00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2 599 670,00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2 031 150,79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1 032 000,00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2 654 670,00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2 086 150,79 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1 032 000,00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2 654 670,00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2 086 150,79 </w:t>
            </w:r>
          </w:p>
        </w:tc>
      </w:tr>
      <w:tr w:rsidR="00292A70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 xml:space="preserve">Výdaje </w:t>
            </w: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>celkem  (třída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 xml:space="preserve">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2 316 200,00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6 321 970,00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5 792 731,58 </w:t>
            </w:r>
          </w:p>
        </w:tc>
      </w:tr>
      <w:tr w:rsidR="00292A70">
        <w:trPr>
          <w:cantSplit/>
        </w:trPr>
        <w:tc>
          <w:tcPr>
            <w:tcW w:w="10772" w:type="dxa"/>
            <w:gridSpan w:val="5"/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92A70" w:rsidRDefault="00292A70">
      <w:pPr>
        <w:sectPr w:rsidR="00292A70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969"/>
        <w:gridCol w:w="539"/>
        <w:gridCol w:w="1831"/>
        <w:gridCol w:w="1831"/>
        <w:gridCol w:w="1832"/>
      </w:tblGrid>
      <w:tr w:rsidR="00292A70">
        <w:trPr>
          <w:cantSplit/>
        </w:trPr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836 500,00-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2 443 100,00-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1 686 627,90-</w:t>
            </w:r>
          </w:p>
        </w:tc>
      </w:tr>
      <w:tr w:rsidR="00292A70">
        <w:trPr>
          <w:cantSplit/>
        </w:trPr>
        <w:tc>
          <w:tcPr>
            <w:tcW w:w="10772" w:type="dxa"/>
            <w:gridSpan w:val="6"/>
          </w:tcPr>
          <w:p w:rsidR="00292A70" w:rsidRDefault="00292A70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6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292A70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92A70">
        <w:trPr>
          <w:cantSplit/>
        </w:trPr>
        <w:tc>
          <w:tcPr>
            <w:tcW w:w="10772" w:type="dxa"/>
            <w:gridSpan w:val="6"/>
            <w:tcMar>
              <w:top w:w="4" w:type="dxa"/>
              <w:bottom w:w="4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92A70" w:rsidRDefault="00292A70">
      <w:pPr>
        <w:sectPr w:rsidR="00292A70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4"/>
        <w:gridCol w:w="539"/>
        <w:gridCol w:w="1831"/>
        <w:gridCol w:w="1831"/>
        <w:gridCol w:w="1832"/>
      </w:tblGrid>
      <w:tr w:rsidR="00292A70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dluhopisů  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886 500,00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793 100,00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949 289,83 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likvidity-příjmy(+)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likvidity-výdaje(-)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dlouh.vydaných</w:t>
            </w:r>
            <w:proofErr w:type="spellEnd"/>
            <w:r>
              <w:rPr>
                <w:rFonts w:ascii="Arial" w:hAnsi="Arial"/>
                <w:sz w:val="16"/>
              </w:rPr>
              <w:t xml:space="preserve"> dluhopisů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1 700 000,00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1 226 032,69 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přijatých půjček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50 000,00-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49 800,00-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likvidity-příjmy(+)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likvidity-výdaje(-)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Operace z peněžních účtů organizace nemající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charakter příjmů a výdajů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vlád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sektoru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13 220,00 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Nerealizované kurzové rozdíly pohybů na devizových účtech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Nepřevedené částky vyrovnávající schodek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836 500,00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2 443 100,00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2 138 742,52 </w:t>
            </w:r>
          </w:p>
        </w:tc>
      </w:tr>
    </w:tbl>
    <w:p w:rsidR="00292A70" w:rsidRDefault="00292A70">
      <w:pPr>
        <w:sectPr w:rsidR="00292A70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292A70">
        <w:trPr>
          <w:cantSplit/>
        </w:trPr>
        <w:tc>
          <w:tcPr>
            <w:tcW w:w="10772" w:type="dxa"/>
            <w:gridSpan w:val="5"/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5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292A70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292A70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92A70" w:rsidRDefault="00292A70">
      <w:pPr>
        <w:sectPr w:rsidR="00292A70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292A70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949 289,83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949 289,83-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949 289,83 </w:t>
            </w:r>
          </w:p>
        </w:tc>
      </w:tr>
      <w:tr w:rsidR="00292A70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949 289,83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949 289,83-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949 289,83 </w:t>
            </w:r>
          </w:p>
        </w:tc>
      </w:tr>
      <w:tr w:rsidR="00292A70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92A70" w:rsidRDefault="00292A70">
      <w:pPr>
        <w:sectPr w:rsidR="00292A70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92A70">
        <w:trPr>
          <w:cantSplit/>
        </w:trPr>
        <w:tc>
          <w:tcPr>
            <w:tcW w:w="10772" w:type="dxa"/>
            <w:gridSpan w:val="4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292A70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292A70" w:rsidRDefault="00292A70">
      <w:pPr>
        <w:sectPr w:rsidR="00292A70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92A7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(rozdíl</w:t>
            </w:r>
            <w:proofErr w:type="gramEnd"/>
            <w:r>
              <w:rPr>
                <w:rFonts w:ascii="Arial" w:hAnsi="Arial"/>
                <w:sz w:val="16"/>
              </w:rPr>
              <w:t xml:space="preserve">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92A70" w:rsidRDefault="00292A70">
      <w:pPr>
        <w:sectPr w:rsidR="00292A70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3339"/>
        <w:gridCol w:w="1831"/>
        <w:gridCol w:w="1832"/>
      </w:tblGrid>
      <w:tr w:rsidR="00292A70">
        <w:trPr>
          <w:cantSplit/>
        </w:trPr>
        <w:tc>
          <w:tcPr>
            <w:tcW w:w="10772" w:type="dxa"/>
            <w:gridSpan w:val="4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292A70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292A7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92A70" w:rsidRDefault="00292A70">
      <w:pPr>
        <w:sectPr w:rsidR="00292A70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3"/>
        <w:gridCol w:w="1831"/>
        <w:gridCol w:w="1831"/>
        <w:gridCol w:w="1832"/>
      </w:tblGrid>
      <w:tr w:rsidR="00292A7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38 790,00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38 790,00-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822 978,00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822 978,00-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80 970,00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80 970,00-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375 020,84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375 020,84-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neodpisovaný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252 844,62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252 844,62-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44 500,00-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18 000,00-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328 916,14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328 916,14-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finanční majetek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598 000,00-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38 790,00-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38 790,00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102 126,00-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102 126,00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6"/>
              </w:rPr>
              <w:t>samost.</w:t>
            </w:r>
            <w:proofErr w:type="gramStart"/>
            <w:r>
              <w:rPr>
                <w:rFonts w:ascii="Arial" w:hAnsi="Arial"/>
                <w:sz w:val="16"/>
              </w:rPr>
              <w:t>hmot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movitým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10 122,00-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10 122,00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375 020,84-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375 020,84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ke krátkodobým pohledávkám</w:t>
            </w: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588,00-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588,00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poskyt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návrat</w:t>
            </w:r>
            <w:proofErr w:type="gramEnd"/>
            <w:r>
              <w:rPr>
                <w:rFonts w:ascii="Arial" w:hAnsi="Arial"/>
                <w:sz w:val="16"/>
              </w:rPr>
              <w:t>.fin.výpomocem</w:t>
            </w:r>
            <w:proofErr w:type="spellEnd"/>
            <w:r>
              <w:rPr>
                <w:rFonts w:ascii="Arial" w:hAnsi="Arial"/>
                <w:sz w:val="16"/>
              </w:rPr>
              <w:t xml:space="preserve">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190,50-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190,50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ke krátkodobým </w:t>
            </w:r>
            <w:proofErr w:type="spellStart"/>
            <w:r>
              <w:rPr>
                <w:rFonts w:ascii="Arial" w:hAnsi="Arial"/>
                <w:sz w:val="16"/>
              </w:rPr>
              <w:t>pohledáv.z</w:t>
            </w:r>
            <w:proofErr w:type="spellEnd"/>
            <w:r>
              <w:rPr>
                <w:rFonts w:ascii="Arial" w:hAnsi="Arial"/>
                <w:sz w:val="16"/>
              </w:rPr>
              <w:t xml:space="preserve">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6"/>
              </w:rPr>
              <w:t>pohledáv</w:t>
            </w:r>
            <w:proofErr w:type="spellEnd"/>
            <w:r>
              <w:rPr>
                <w:rFonts w:ascii="Arial" w:hAnsi="Arial"/>
                <w:sz w:val="16"/>
              </w:rPr>
              <w:t>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2A7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7 980,00-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7 980,00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292A70" w:rsidRDefault="00292A70">
      <w:pPr>
        <w:sectPr w:rsidR="00292A70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292A7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5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292A70" w:rsidRDefault="00292A70">
      <w:pPr>
        <w:sectPr w:rsidR="00292A70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292A70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111 000,00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1 610 000,00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1 830 000,00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19 726,70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1 302,00 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292A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1 610 000,00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1 830 000,00 </w:t>
            </w:r>
          </w:p>
        </w:tc>
      </w:tr>
      <w:tr w:rsidR="00292A7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92A70" w:rsidRDefault="00292A70">
      <w:pPr>
        <w:sectPr w:rsidR="00292A70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292A70">
        <w:trPr>
          <w:cantSplit/>
        </w:trPr>
        <w:tc>
          <w:tcPr>
            <w:tcW w:w="10772" w:type="dxa"/>
            <w:gridSpan w:val="7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292A70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:rsidR="00292A70" w:rsidRDefault="00292A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92A70" w:rsidRDefault="00292A70">
      <w:pPr>
        <w:sectPr w:rsidR="00292A70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354 814,00 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256 851,00 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</w:t>
            </w:r>
            <w:proofErr w:type="gramEnd"/>
            <w:r>
              <w:rPr>
                <w:rFonts w:ascii="Arial" w:hAnsi="Arial"/>
                <w:sz w:val="14"/>
              </w:rPr>
              <w:t>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64 223,00 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</w:t>
            </w:r>
            <w:proofErr w:type="gramStart"/>
            <w:r>
              <w:rPr>
                <w:rFonts w:ascii="Arial" w:hAnsi="Arial"/>
                <w:sz w:val="14"/>
              </w:rPr>
              <w:t>poj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na</w:t>
            </w:r>
            <w:proofErr w:type="gramEnd"/>
            <w:r>
              <w:rPr>
                <w:rFonts w:ascii="Arial" w:hAnsi="Arial"/>
                <w:sz w:val="14"/>
              </w:rPr>
              <w:t xml:space="preserve">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23 106,00 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354 814,00 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344 180,00 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195 000,00 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123 134,00 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</w:t>
            </w:r>
            <w:proofErr w:type="gramEnd"/>
            <w:r>
              <w:rPr>
                <w:rFonts w:ascii="Arial" w:hAnsi="Arial"/>
                <w:sz w:val="14"/>
              </w:rPr>
              <w:t>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30 789,00 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</w:t>
            </w:r>
            <w:proofErr w:type="gramStart"/>
            <w:r>
              <w:rPr>
                <w:rFonts w:ascii="Arial" w:hAnsi="Arial"/>
                <w:sz w:val="14"/>
              </w:rPr>
              <w:t>poj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na</w:t>
            </w:r>
            <w:proofErr w:type="gramEnd"/>
            <w:r>
              <w:rPr>
                <w:rFonts w:ascii="Arial" w:hAnsi="Arial"/>
                <w:sz w:val="14"/>
              </w:rPr>
              <w:t xml:space="preserve">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11 077,00 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/>
                <w:b/>
                <w:sz w:val="14"/>
              </w:rPr>
              <w:t>OkÚ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195 000,00 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165 000,00 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invest.přijaté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transf.ze</w:t>
            </w:r>
            <w:proofErr w:type="spellEnd"/>
            <w:r>
              <w:rPr>
                <w:rFonts w:ascii="Arial" w:hAnsi="Arial"/>
                <w:sz w:val="14"/>
              </w:rPr>
              <w:t xml:space="preserve"> státního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Budovy, haly a 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1 370 053,00 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17969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292A7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1 370 053,00 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28 500,00 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10 860,00 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878,00 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 (tuzemské i zahraniční)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1 388,00 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UZ-volby prezidenta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28 500,00 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13 126,00 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Vratky transferů poskytnutých z veř. </w:t>
            </w:r>
            <w:proofErr w:type="gramStart"/>
            <w:r>
              <w:rPr>
                <w:rFonts w:ascii="Arial" w:hAnsi="Arial"/>
                <w:sz w:val="14"/>
              </w:rPr>
              <w:t>rozpočtů</w:t>
            </w:r>
            <w:proofErr w:type="gramEnd"/>
            <w:r>
              <w:rPr>
                <w:rFonts w:ascii="Arial" w:hAnsi="Arial"/>
                <w:sz w:val="14"/>
              </w:rPr>
              <w:t xml:space="preserve"> ÚÚ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16 433,50 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98071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Účel. </w:t>
            </w:r>
            <w:proofErr w:type="spellStart"/>
            <w:r>
              <w:rPr>
                <w:rFonts w:ascii="Arial" w:hAnsi="Arial"/>
                <w:b/>
                <w:sz w:val="14"/>
              </w:rPr>
              <w:t>dot</w:t>
            </w:r>
            <w:proofErr w:type="spellEnd"/>
            <w:r>
              <w:rPr>
                <w:rFonts w:ascii="Arial" w:hAnsi="Arial"/>
                <w:b/>
                <w:sz w:val="14"/>
              </w:rPr>
              <w:t>. na výdaje při volbách do Parlamentu ČR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16 433,50 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18 410,00 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621,00 </w:t>
            </w:r>
          </w:p>
        </w:tc>
      </w:tr>
      <w:tr w:rsidR="00292A7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 (tuzemské i zahraniční)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1 560,00 </w:t>
            </w:r>
          </w:p>
        </w:tc>
      </w:tr>
      <w:tr w:rsidR="00292A7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komunální volby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45 000,00 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92A70" w:rsidRDefault="004328C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20 591,00 </w:t>
            </w:r>
          </w:p>
        </w:tc>
      </w:tr>
    </w:tbl>
    <w:p w:rsidR="00292A70" w:rsidRDefault="00292A70">
      <w:pPr>
        <w:sectPr w:rsidR="00292A70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8"/>
        <w:gridCol w:w="7756"/>
      </w:tblGrid>
      <w:tr w:rsidR="00292A70">
        <w:trPr>
          <w:cantSplit/>
        </w:trPr>
        <w:tc>
          <w:tcPr>
            <w:tcW w:w="10772" w:type="dxa"/>
            <w:gridSpan w:val="3"/>
          </w:tcPr>
          <w:p w:rsidR="00292A70" w:rsidRDefault="00292A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92A70">
        <w:trPr>
          <w:cantSplit/>
        </w:trPr>
        <w:tc>
          <w:tcPr>
            <w:tcW w:w="10772" w:type="dxa"/>
            <w:gridSpan w:val="3"/>
          </w:tcPr>
          <w:p w:rsidR="00292A70" w:rsidRDefault="004328C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Pr="00616147" w:rsidRDefault="00AD40AE" w:rsidP="00AD40A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Přezkoumání hospodaření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za rok 2018</w:t>
            </w: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provedl</w:t>
            </w:r>
            <w:r w:rsidR="006E70C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kontrolork</w:t>
            </w:r>
            <w:r w:rsidR="006E70C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Ústeckého </w:t>
            </w:r>
            <w:proofErr w:type="spellStart"/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kraje</w:t>
            </w:r>
            <w:r w:rsidRPr="00616147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6E70CF">
              <w:rPr>
                <w:rFonts w:ascii="Arial" w:hAnsi="Arial" w:cs="Arial"/>
                <w:i/>
                <w:iCs/>
                <w:sz w:val="20"/>
                <w:szCs w:val="20"/>
              </w:rPr>
              <w:t>první</w:t>
            </w:r>
            <w:proofErr w:type="spellEnd"/>
            <w:r w:rsidR="006E70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část dne 26.9.2018 </w:t>
            </w:r>
            <w:proofErr w:type="spellStart"/>
            <w:proofErr w:type="gramStart"/>
            <w:r w:rsidR="006E70CF">
              <w:rPr>
                <w:rFonts w:ascii="Arial" w:hAnsi="Arial" w:cs="Arial"/>
                <w:i/>
                <w:iCs/>
                <w:sz w:val="20"/>
                <w:szCs w:val="20"/>
              </w:rPr>
              <w:t>Ing.Michaela</w:t>
            </w:r>
            <w:proofErr w:type="spellEnd"/>
            <w:proofErr w:type="gramEnd"/>
            <w:r w:rsidR="006E70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E70CF">
              <w:rPr>
                <w:rFonts w:ascii="Arial" w:hAnsi="Arial" w:cs="Arial"/>
                <w:i/>
                <w:iCs/>
                <w:sz w:val="20"/>
                <w:szCs w:val="20"/>
              </w:rPr>
              <w:t>Povová</w:t>
            </w:r>
            <w:proofErr w:type="spellEnd"/>
            <w:r w:rsidR="006E70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Ing. Iva Krbcová, závěrečné přezkoumání provedla dne 14.2.2019 Ing. Michaela </w:t>
            </w:r>
            <w:proofErr w:type="spellStart"/>
            <w:r w:rsidR="006E70CF">
              <w:rPr>
                <w:rFonts w:ascii="Arial" w:hAnsi="Arial" w:cs="Arial"/>
                <w:i/>
                <w:iCs/>
                <w:sz w:val="20"/>
                <w:szCs w:val="20"/>
              </w:rPr>
              <w:t>Povová</w:t>
            </w:r>
            <w:proofErr w:type="spellEnd"/>
            <w:r w:rsidRPr="006161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</w:p>
          <w:p w:rsidR="00AD40AE" w:rsidRPr="00837641" w:rsidRDefault="00AD40AE" w:rsidP="00AD40A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Závěr zprávy: Nebyly zjištěny chyby a nedostatky.</w:t>
            </w:r>
          </w:p>
          <w:p w:rsidR="00AD40AE" w:rsidRPr="00837641" w:rsidRDefault="00AD40AE" w:rsidP="00AD40A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Plné znění zprávy o provedeném přezkoum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ání hospodaření obce za rok 2018</w:t>
            </w: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je přílohou k závěrečnému účtu.</w:t>
            </w:r>
          </w:p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viz. </w:t>
            </w:r>
            <w:proofErr w:type="gramStart"/>
            <w:r>
              <w:rPr>
                <w:rFonts w:ascii="Arial" w:hAnsi="Arial"/>
                <w:i/>
                <w:sz w:val="14"/>
              </w:rPr>
              <w:t>příloha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č. 1</w:t>
            </w: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 w:rsidP="00AD40A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Pr="00837641" w:rsidRDefault="00AD40AE" w:rsidP="00AD40A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Obec Oleško nemá zřízenou žádnou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příspěvkovou  organizaci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tbl>
            <w:tblPr>
              <w:tblW w:w="10772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772"/>
            </w:tblGrid>
            <w:tr w:rsidR="00AD40AE" w:rsidRPr="00837641" w:rsidTr="00AD40AE">
              <w:trPr>
                <w:cantSplit/>
              </w:trPr>
              <w:tc>
                <w:tcPr>
                  <w:tcW w:w="10772" w:type="dxa"/>
                </w:tcPr>
                <w:p w:rsidR="00AD40AE" w:rsidRPr="003069DA" w:rsidRDefault="00AD40AE" w:rsidP="00AD40AE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color w:val="000080"/>
                      <w:sz w:val="25"/>
                      <w:szCs w:val="25"/>
                    </w:rPr>
                  </w:pPr>
                  <w:r w:rsidRPr="003069DA">
                    <w:rPr>
                      <w:rFonts w:ascii="Arial" w:hAnsi="Arial" w:cs="Arial"/>
                      <w:b/>
                      <w:color w:val="000080"/>
                      <w:sz w:val="25"/>
                      <w:szCs w:val="25"/>
                    </w:rPr>
                    <w:lastRenderedPageBreak/>
                    <w:t>XI. OSTATNÍ DOPLŇUJÍCÍ ÚDAJE</w:t>
                  </w:r>
                </w:p>
                <w:p w:rsidR="00AD40AE" w:rsidRPr="00837641" w:rsidRDefault="00AD40AE" w:rsidP="00AD40AE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  <w:p w:rsidR="00AD40AE" w:rsidRPr="00837641" w:rsidRDefault="00AD40AE" w:rsidP="00AD40AE">
                  <w:pPr>
                    <w:pStyle w:val="Normlnweb"/>
                    <w:jc w:val="both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Rozpočet Obce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Oleško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na rok 201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byl sestaven na základě základních kritérií sestavení rozpočtu na rok 201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a priorit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bce na rok 201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</w:p>
                <w:p w:rsidR="00AD40AE" w:rsidRPr="00837641" w:rsidRDefault="00AD40AE" w:rsidP="00AD40AE">
                  <w:pPr>
                    <w:pStyle w:val="Normlnweb"/>
                    <w:jc w:val="both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Rozpočet byl vytvořen v souladu se zákonem č. 128/2000 Sb., o obcích, zákonem č. 250/2000 Sb., o rozpočtových pravidlech územních rozpočtů, zákonem č. 243/2000 Sb., o rozpočtovém určení daní a rozpočtovým výhledem na rok 201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</w:t>
                  </w:r>
                </w:p>
                <w:p w:rsidR="00AD6696" w:rsidRDefault="00AD40AE" w:rsidP="00AD40AE">
                  <w:pPr>
                    <w:pStyle w:val="Normlnweb"/>
                    <w:jc w:val="both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Rozpočet na rok 201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byl projednán a schválen Zastupitelstvem obce na veřejném zasedání dne </w:t>
                  </w:r>
                  <w:proofErr w:type="gramStart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22</w:t>
                  </w:r>
                  <w:r w:rsidRPr="006C0CE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.12.201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jako </w:t>
                  </w:r>
                  <w:r w:rsidR="00DC1D2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schodk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ový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. V příjmech činil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1 </w:t>
                  </w:r>
                  <w:r w:rsidR="00DC1D2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479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DC1D2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00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Kč, ve výdajích činil </w:t>
                  </w:r>
                  <w:r w:rsidR="00DC1D2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DC1D2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316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DC1D2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00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, 50 000 Kč činilo financování – splátky dlouhodobého úvěru. </w:t>
                  </w:r>
                </w:p>
                <w:p w:rsidR="00E431CB" w:rsidRDefault="00AD40AE" w:rsidP="00AD40AE">
                  <w:pPr>
                    <w:pStyle w:val="Normlnweb"/>
                    <w:jc w:val="both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Investiční výdaje byly plánovány ve výši </w:t>
                  </w:r>
                  <w:r w:rsidR="00DC1D2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1 032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 000 Kč, z toho </w:t>
                  </w:r>
                  <w:r w:rsidR="00DC1D2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21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00</w:t>
                  </w:r>
                  <w:r w:rsidR="00DC1D2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0 Kč na pořízení územního plánu,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40 000 Kč na výstavbu pergoly u obecního úřadu</w:t>
                  </w:r>
                  <w:r w:rsidR="00DC1D2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, hlavní cílem však bylo vybudování chodníku k nádraží, na nějž obec vyčlenila 236 000 Kč, dále přivedení pitné vody do obce, na což bylo vyčleněno 695 000 Kč a na kanalizaci bylo vyčleněno 40 000 Kč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 Během roku došlo k</w:t>
                  </w:r>
                  <w:r w:rsidR="00DC1D2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navýšení rozpočtu na výstavbu chodníku na 1 876 000 K</w:t>
                  </w:r>
                  <w:r w:rsidR="00CB562C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č, k</w:t>
                  </w:r>
                  <w:r w:rsidR="00E431C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dy</w:t>
                  </w:r>
                  <w:r w:rsidR="00CB562C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se</w:t>
                  </w:r>
                  <w:r w:rsidR="00E431C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do konce roku proinvestovalo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1 385 481,7</w:t>
                  </w:r>
                  <w:r w:rsidR="00CB562C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9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</w:t>
                  </w:r>
                  <w:r w:rsidR="00CB562C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 Na výstavbu chodníku získala obec</w:t>
                  </w:r>
                  <w:r w:rsidR="00E431C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investiční </w:t>
                  </w:r>
                  <w:r w:rsidR="00CB562C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d</w:t>
                  </w:r>
                  <w:r w:rsidR="00E431C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otaci od MMR ČR ve výši 1 851 869,20 Kč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s tím, že </w:t>
                  </w:r>
                  <w:r w:rsidR="00E431C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prostředky obec obdrží „ex post“. Z tohoto důvodu 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obec přijala krátkodobý úvěr od Komerční banky ve výši </w:t>
                  </w:r>
                  <w:r w:rsidR="00E431C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1 700 000 Kč, přičemž do konce roku vyčerpala 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1 226 032,</w:t>
                  </w:r>
                  <w:r w:rsidR="00E431C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69 Kč. Doinvestování akce proběhlo v lednu 2019. Po přijetí dotace bude úvěr jednorázově splacen.</w:t>
                  </w:r>
                </w:p>
                <w:p w:rsidR="00AD40AE" w:rsidRDefault="00AD40AE" w:rsidP="00AD40AE">
                  <w:pPr>
                    <w:pStyle w:val="Normlnweb"/>
                    <w:jc w:val="both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řípravn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é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pr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á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ce na projektové dokumentaci na odvod dešťové vody 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pokračovaly jen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v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malé míře, proinvestovalo se pou</w:t>
                  </w:r>
                  <w:r w:rsidR="00BE3B6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hých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6 050 Kč. </w:t>
                  </w:r>
                  <w:r w:rsidR="00BE3B6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V roce 2018 probíhaly p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ráce na </w:t>
                  </w:r>
                  <w:r w:rsidR="00E431C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přípravě </w:t>
                  </w:r>
                  <w:proofErr w:type="spellStart"/>
                  <w:r w:rsidR="00BE3B6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vodifikace</w:t>
                  </w:r>
                  <w:proofErr w:type="spellEnd"/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obce </w:t>
                  </w:r>
                  <w:r w:rsidR="00416D9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s </w:t>
                  </w:r>
                  <w:r w:rsidR="00BE3B6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finanční účastí Ústeckého kraje ve výši 300 000 Kč</w:t>
                  </w:r>
                  <w:r w:rsidR="00AD669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  <w:r w:rsidR="00416D9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BE3B6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Prostředky obec přijala do rozpočtu již v roce 2017 a byly přesunuty na rozpočtové období 2018</w:t>
                  </w:r>
                  <w:r w:rsidR="00416D9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, kdy bylo proinvestováno celkem 639 619 </w:t>
                  </w:r>
                  <w:proofErr w:type="gramStart"/>
                  <w:r w:rsidR="00416D9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Kč </w:t>
                  </w:r>
                  <w:r w:rsidR="00BE3B6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  <w:p w:rsidR="00AD40AE" w:rsidRDefault="00AD40AE" w:rsidP="00AD40AE">
                  <w:pPr>
                    <w:pStyle w:val="Normlnweb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Schválený rozpočet na rok 201</w:t>
                  </w:r>
                  <w:r w:rsidR="00BE3B6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byl upravován rozpočtovými opatřeními. Celkem byl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proveden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rozpočtov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ých 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opatření. Poslední rozpočtová opatření byla schvál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ena na zastupitelstvu obce dne </w:t>
                  </w:r>
                  <w:proofErr w:type="gramStart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</w:t>
                  </w:r>
                  <w:r w:rsidR="00BE3B6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.1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.201</w:t>
                  </w:r>
                  <w:r w:rsidR="00BE3B6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. Celkový objem upraveného rozpočtu činil v příjmech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po konsolidaci </w:t>
                  </w:r>
                  <w:r w:rsidR="00BE3B6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803 584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 ve výdajích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po konsolidaci </w:t>
                  </w:r>
                  <w:r w:rsidR="00BE3B6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2 334 538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Kč. </w:t>
                  </w:r>
                  <w:r w:rsidRPr="00596B6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Celkové rozpočtové hospodaření skončilo nakonec </w:t>
                  </w:r>
                  <w:r w:rsidR="00BE3B6E">
                    <w:rPr>
                      <w:rFonts w:ascii="Arial" w:hAnsi="Arial" w:cs="Arial"/>
                      <w:i/>
                      <w:sz w:val="20"/>
                      <w:szCs w:val="20"/>
                    </w:rPr>
                    <w:t>schod</w:t>
                  </w:r>
                  <w:r w:rsidRPr="00596B6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kem ve výši </w:t>
                  </w:r>
                  <w:r w:rsidR="00BE3B6E">
                    <w:rPr>
                      <w:rFonts w:ascii="Arial" w:hAnsi="Arial" w:cs="Arial"/>
                      <w:i/>
                      <w:sz w:val="20"/>
                      <w:szCs w:val="20"/>
                    </w:rPr>
                    <w:t>497 175,21</w:t>
                  </w:r>
                  <w:r w:rsidRPr="00596B6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Kč. </w:t>
                  </w:r>
                </w:p>
                <w:p w:rsidR="00AD40AE" w:rsidRPr="00EC288B" w:rsidRDefault="00AD40AE" w:rsidP="00AD40AE">
                  <w:pPr>
                    <w:pStyle w:val="Normlnweb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>Skutečné čerpání rozpočtu v příjmech (bez konsolida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ce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ve výši </w:t>
                  </w:r>
                  <w:r w:rsidR="00416D9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4 113 284 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Kč): </w:t>
                  </w:r>
                  <w:r w:rsidR="00416D93">
                    <w:rPr>
                      <w:rFonts w:ascii="Arial" w:hAnsi="Arial" w:cs="Arial"/>
                      <w:i/>
                      <w:sz w:val="20"/>
                      <w:szCs w:val="20"/>
                    </w:rPr>
                    <w:t>2 276 103,68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Kč, tj. 9</w:t>
                  </w:r>
                  <w:r w:rsidR="00416D93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="00416D93">
                    <w:rPr>
                      <w:rFonts w:ascii="Arial" w:hAnsi="Arial" w:cs="Arial"/>
                      <w:i/>
                      <w:sz w:val="20"/>
                      <w:szCs w:val="20"/>
                    </w:rPr>
                    <w:t>69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%</w:t>
                  </w:r>
                </w:p>
                <w:p w:rsidR="00AD40AE" w:rsidRPr="00EC288B" w:rsidRDefault="00AD40AE" w:rsidP="00AD40AE">
                  <w:pPr>
                    <w:pStyle w:val="Normlnweb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>Skutečné čerpání ve výdajích (bez konsolida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ce 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ve výši </w:t>
                  </w:r>
                  <w:r w:rsidR="00416D93">
                    <w:rPr>
                      <w:rFonts w:ascii="Arial" w:hAnsi="Arial" w:cs="Arial"/>
                      <w:i/>
                      <w:sz w:val="20"/>
                      <w:szCs w:val="20"/>
                    </w:rPr>
                    <w:t>5 792 731,58 Kč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):         </w:t>
                  </w:r>
                  <w:r w:rsidR="00416D93">
                    <w:rPr>
                      <w:rFonts w:ascii="Arial" w:hAnsi="Arial" w:cs="Arial"/>
                      <w:i/>
                      <w:sz w:val="20"/>
                      <w:szCs w:val="20"/>
                    </w:rPr>
                    <w:t>3 962 731,58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Kč, tj.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  <w:r w:rsidR="00416D93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="00416D93">
                    <w:rPr>
                      <w:rFonts w:ascii="Arial" w:hAnsi="Arial" w:cs="Arial"/>
                      <w:i/>
                      <w:sz w:val="20"/>
                      <w:szCs w:val="20"/>
                    </w:rPr>
                    <w:t>21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%</w:t>
                  </w:r>
                </w:p>
                <w:p w:rsidR="00AD40AE" w:rsidRDefault="00AD40AE" w:rsidP="00AD40AE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Hospodářská činnost: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Ob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ec nevede hospodářskou činnost.</w:t>
                  </w:r>
                </w:p>
                <w:p w:rsidR="00AD40AE" w:rsidRPr="00837641" w:rsidRDefault="00AD40AE" w:rsidP="00AD40AE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Z rozpočtu Obce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Oleško byly v roce 201</w:t>
                  </w:r>
                  <w:r w:rsidR="00416D9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8 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poskytnuty a přijaty následující neinvestiční transfery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a dary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ve vztahu k jiným rozpočtům obcí a DSO:</w:t>
                  </w:r>
                </w:p>
                <w:p w:rsidR="00AD40AE" w:rsidRPr="00837641" w:rsidRDefault="00AD40AE" w:rsidP="00AD40AE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  <w:p w:rsidR="00AD40AE" w:rsidRDefault="00AD40AE" w:rsidP="00AD40AE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  <w:p w:rsidR="00AD40AE" w:rsidRPr="00837641" w:rsidRDefault="00AD40AE" w:rsidP="00AD40AE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AD40AE" w:rsidTr="00AD40AE">
              <w:trPr>
                <w:cantSplit/>
                <w:trHeight w:val="1349"/>
              </w:trPr>
              <w:tc>
                <w:tcPr>
                  <w:tcW w:w="10772" w:type="dxa"/>
                </w:tcPr>
                <w:tbl>
                  <w:tblPr>
                    <w:tblStyle w:val="Prosttabulka11"/>
                    <w:tblW w:w="1043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8"/>
                    <w:gridCol w:w="3054"/>
                    <w:gridCol w:w="1101"/>
                    <w:gridCol w:w="1523"/>
                    <w:gridCol w:w="1622"/>
                  </w:tblGrid>
                  <w:tr w:rsidR="00AD40AE" w:rsidTr="00AD40A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:rsidR="00AD40AE" w:rsidRDefault="00AD40AE" w:rsidP="00AD40AE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Příjemce</w:t>
                        </w:r>
                      </w:p>
                    </w:tc>
                    <w:tc>
                      <w:tcPr>
                        <w:tcW w:w="3054" w:type="dxa"/>
                      </w:tcPr>
                      <w:p w:rsidR="00AD40AE" w:rsidRDefault="00AD40AE" w:rsidP="00AD40AE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Účel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AD40AE" w:rsidRDefault="00AD40AE" w:rsidP="00AD40AE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Položka</w:t>
                        </w:r>
                      </w:p>
                    </w:tc>
                    <w:tc>
                      <w:tcPr>
                        <w:tcW w:w="1523" w:type="dxa"/>
                      </w:tcPr>
                      <w:p w:rsidR="00AD40AE" w:rsidRDefault="00AD40AE" w:rsidP="00AD40AE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Příspěvek (Kč)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AD40AE" w:rsidRDefault="00AD40AE" w:rsidP="00AD40AE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Čerpáno (Kč)</w:t>
                        </w:r>
                      </w:p>
                    </w:tc>
                  </w:tr>
                  <w:tr w:rsidR="00AD40AE" w:rsidTr="00DB62A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0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  <w:vAlign w:val="center"/>
                      </w:tcPr>
                      <w:p w:rsidR="00AD40AE" w:rsidRDefault="00AD40AE" w:rsidP="00DB62A8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Město Terezín</w:t>
                        </w:r>
                      </w:p>
                    </w:tc>
                    <w:tc>
                      <w:tcPr>
                        <w:tcW w:w="3054" w:type="dxa"/>
                        <w:vAlign w:val="center"/>
                      </w:tcPr>
                      <w:p w:rsidR="00AD40AE" w:rsidRDefault="00AD40AE" w:rsidP="00DB62A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Řešení přestupků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AD40AE" w:rsidRDefault="00AD40AE" w:rsidP="00DB62A8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5321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</w:tcPr>
                      <w:p w:rsidR="00AD40AE" w:rsidRDefault="00DB62A8" w:rsidP="00DB62A8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5 000</w:t>
                        </w:r>
                      </w:p>
                    </w:tc>
                    <w:tc>
                      <w:tcPr>
                        <w:tcW w:w="1622" w:type="dxa"/>
                        <w:vAlign w:val="center"/>
                      </w:tcPr>
                      <w:p w:rsidR="00AD40AE" w:rsidRDefault="00DB62A8" w:rsidP="00DB62A8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5 000</w:t>
                        </w:r>
                      </w:p>
                    </w:tc>
                  </w:tr>
                  <w:tr w:rsidR="00AD40AE" w:rsidTr="00DB62A8">
                    <w:trPr>
                      <w:trHeight w:val="2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  <w:vAlign w:val="center"/>
                      </w:tcPr>
                      <w:p w:rsidR="00AD40AE" w:rsidRDefault="00AD40AE" w:rsidP="00DB62A8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MAS Podřipsko</w:t>
                        </w:r>
                      </w:p>
                    </w:tc>
                    <w:tc>
                      <w:tcPr>
                        <w:tcW w:w="3054" w:type="dxa"/>
                        <w:vAlign w:val="center"/>
                      </w:tcPr>
                      <w:p w:rsidR="00AD40AE" w:rsidRDefault="00AD40AE" w:rsidP="00DB62A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AD40AE" w:rsidRDefault="00AD40AE" w:rsidP="00DB62A8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5229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</w:tcPr>
                      <w:p w:rsidR="00AD40AE" w:rsidRDefault="00AD40AE" w:rsidP="00DB62A8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4</w:t>
                        </w:r>
                        <w:r w:rsidR="000C3A86">
                          <w:rPr>
                            <w:rFonts w:ascii="Arial" w:hAnsi="Arial"/>
                            <w:sz w:val="17"/>
                          </w:rPr>
                          <w:t>75</w:t>
                        </w:r>
                      </w:p>
                    </w:tc>
                    <w:tc>
                      <w:tcPr>
                        <w:tcW w:w="1622" w:type="dxa"/>
                        <w:vAlign w:val="center"/>
                      </w:tcPr>
                      <w:p w:rsidR="00AD40AE" w:rsidRDefault="00AD40AE" w:rsidP="00DB62A8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4</w:t>
                        </w:r>
                        <w:r w:rsidR="000C3A86">
                          <w:rPr>
                            <w:rFonts w:ascii="Arial" w:hAnsi="Arial"/>
                            <w:sz w:val="17"/>
                          </w:rPr>
                          <w:t>75</w:t>
                        </w:r>
                      </w:p>
                    </w:tc>
                  </w:tr>
                  <w:tr w:rsidR="00AD40AE" w:rsidTr="00DB62A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  <w:vAlign w:val="center"/>
                      </w:tcPr>
                      <w:p w:rsidR="00AD40AE" w:rsidRDefault="00AD40AE" w:rsidP="00DB62A8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SONO Čížkovice</w:t>
                        </w:r>
                      </w:p>
                    </w:tc>
                    <w:tc>
                      <w:tcPr>
                        <w:tcW w:w="3054" w:type="dxa"/>
                        <w:vAlign w:val="center"/>
                      </w:tcPr>
                      <w:p w:rsidR="00AD40AE" w:rsidRDefault="00AD40AE" w:rsidP="00DB62A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AD40AE" w:rsidRDefault="00AD40AE" w:rsidP="00DB62A8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5329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</w:tcPr>
                      <w:p w:rsidR="00AD40AE" w:rsidRDefault="000C3A86" w:rsidP="00DB62A8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950</w:t>
                        </w:r>
                      </w:p>
                    </w:tc>
                    <w:tc>
                      <w:tcPr>
                        <w:tcW w:w="1622" w:type="dxa"/>
                        <w:vAlign w:val="center"/>
                      </w:tcPr>
                      <w:p w:rsidR="00AD40AE" w:rsidRDefault="000C3A86" w:rsidP="00DB62A8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950</w:t>
                        </w:r>
                      </w:p>
                    </w:tc>
                  </w:tr>
                  <w:tr w:rsidR="00AD40AE" w:rsidTr="00AD40AE">
                    <w:trPr>
                      <w:trHeight w:val="2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  <w:vAlign w:val="center"/>
                      </w:tcPr>
                      <w:p w:rsidR="00AD40AE" w:rsidRDefault="00AD40AE" w:rsidP="00AD40AE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Euroregion Labe</w:t>
                        </w:r>
                      </w:p>
                    </w:tc>
                    <w:tc>
                      <w:tcPr>
                        <w:tcW w:w="3054" w:type="dxa"/>
                        <w:vAlign w:val="center"/>
                      </w:tcPr>
                      <w:p w:rsidR="00AD40AE" w:rsidRDefault="00AD40AE" w:rsidP="00AD40A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AD40AE" w:rsidRDefault="00AD40AE" w:rsidP="00AD40AE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5329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</w:tcPr>
                      <w:p w:rsidR="00AD40AE" w:rsidRDefault="00DB62A8" w:rsidP="00AD40AE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 </w:t>
                        </w:r>
                        <w:r w:rsidR="000C3A86">
                          <w:rPr>
                            <w:rFonts w:ascii="Arial" w:hAnsi="Arial"/>
                            <w:sz w:val="17"/>
                          </w:rPr>
                          <w:t>352</w:t>
                        </w:r>
                      </w:p>
                    </w:tc>
                    <w:tc>
                      <w:tcPr>
                        <w:tcW w:w="1622" w:type="dxa"/>
                        <w:vAlign w:val="center"/>
                      </w:tcPr>
                      <w:p w:rsidR="00AD40AE" w:rsidRDefault="000C3A86" w:rsidP="00AD40AE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 352</w:t>
                        </w:r>
                      </w:p>
                      <w:p w:rsidR="00AD40AE" w:rsidRDefault="00AD40AE" w:rsidP="00AD40AE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AD40AE" w:rsidTr="00AD40A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  <w:vAlign w:val="center"/>
                      </w:tcPr>
                      <w:p w:rsidR="00AD40AE" w:rsidRDefault="000C3A86" w:rsidP="00AD40AE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Obec Libotenice</w:t>
                        </w:r>
                      </w:p>
                    </w:tc>
                    <w:tc>
                      <w:tcPr>
                        <w:tcW w:w="3054" w:type="dxa"/>
                        <w:vAlign w:val="center"/>
                      </w:tcPr>
                      <w:p w:rsidR="00AD40AE" w:rsidRDefault="00AD40AE" w:rsidP="00AD40A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Příspěvek na opravu hřbitovní zdi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AD40AE" w:rsidRDefault="00AD40AE" w:rsidP="000C3A86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</w:t>
                        </w:r>
                        <w:r w:rsidR="000C3A86">
                          <w:rPr>
                            <w:rFonts w:ascii="Arial" w:hAnsi="Arial"/>
                            <w:sz w:val="17"/>
                          </w:rPr>
                          <w:t>321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</w:tcPr>
                      <w:p w:rsidR="00AD40AE" w:rsidRDefault="000C3A86" w:rsidP="00AD40AE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14 727</w:t>
                        </w:r>
                      </w:p>
                    </w:tc>
                    <w:tc>
                      <w:tcPr>
                        <w:tcW w:w="1622" w:type="dxa"/>
                        <w:vAlign w:val="center"/>
                      </w:tcPr>
                      <w:p w:rsidR="00AD40AE" w:rsidRDefault="000C3A86" w:rsidP="00AD40AE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14 727</w:t>
                        </w:r>
                      </w:p>
                    </w:tc>
                  </w:tr>
                </w:tbl>
                <w:p w:rsidR="00AD40AE" w:rsidRDefault="00AD40AE" w:rsidP="00AD40AE">
                  <w:pPr>
                    <w:spacing w:after="0" w:line="240" w:lineRule="auto"/>
                    <w:rPr>
                      <w:rFonts w:ascii="Arial" w:hAnsi="Arial"/>
                      <w:sz w:val="17"/>
                    </w:rPr>
                  </w:pPr>
                </w:p>
              </w:tc>
            </w:tr>
          </w:tbl>
          <w:p w:rsidR="00AD40AE" w:rsidRDefault="00AD40AE" w:rsidP="00AD40A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 w:rsidP="00AD40A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Pr="00824BA6" w:rsidRDefault="00AD40AE" w:rsidP="00AD40AE">
            <w:pPr>
              <w:pStyle w:val="Normlnweb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24BA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Údaje o plnění rozpočtu příjmů, výdajů a dalších finančních operacích v plném členění podle rozpočtové skladby jsou obsaženy v příloze </w:t>
            </w:r>
            <w:proofErr w:type="gramStart"/>
            <w:r w:rsidRPr="00824BA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č.2 (výkaz</w:t>
            </w:r>
            <w:proofErr w:type="gramEnd"/>
            <w:r w:rsidRPr="00824BA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FIN 2-12) a jsou k nahlédnutí na obecním úřadu a na elektronické úřední desce: http://www.olesko.cz/uredni_deska/.</w:t>
            </w:r>
          </w:p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 w:rsidP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</w:tcPr>
          <w:p w:rsidR="00AD40AE" w:rsidRDefault="00AD40A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AD40AE">
        <w:trPr>
          <w:cantSplit/>
        </w:trPr>
        <w:tc>
          <w:tcPr>
            <w:tcW w:w="3016" w:type="dxa"/>
            <w:gridSpan w:val="2"/>
          </w:tcPr>
          <w:p w:rsidR="00AD40AE" w:rsidRDefault="00AD40A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40AE">
        <w:trPr>
          <w:cantSplit/>
        </w:trPr>
        <w:tc>
          <w:tcPr>
            <w:tcW w:w="3016" w:type="dxa"/>
            <w:gridSpan w:val="2"/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40AE">
        <w:trPr>
          <w:cantSplit/>
        </w:trPr>
        <w:tc>
          <w:tcPr>
            <w:tcW w:w="3016" w:type="dxa"/>
            <w:gridSpan w:val="2"/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40AE">
        <w:trPr>
          <w:cantSplit/>
        </w:trPr>
        <w:tc>
          <w:tcPr>
            <w:tcW w:w="3016" w:type="dxa"/>
            <w:gridSpan w:val="2"/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40AE">
        <w:trPr>
          <w:cantSplit/>
        </w:trPr>
        <w:tc>
          <w:tcPr>
            <w:tcW w:w="3016" w:type="dxa"/>
            <w:gridSpan w:val="2"/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D40AE">
        <w:trPr>
          <w:cantSplit/>
        </w:trPr>
        <w:tc>
          <w:tcPr>
            <w:tcW w:w="3016" w:type="dxa"/>
            <w:gridSpan w:val="2"/>
          </w:tcPr>
          <w:p w:rsidR="00AD40AE" w:rsidRDefault="00AD40A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:rsidR="00AD40AE" w:rsidRDefault="00AD40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Jandačová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Bohumila</w:t>
            </w:r>
          </w:p>
        </w:tc>
      </w:tr>
      <w:tr w:rsidR="00AD40AE">
        <w:trPr>
          <w:cantSplit/>
        </w:trPr>
        <w:tc>
          <w:tcPr>
            <w:tcW w:w="538" w:type="dxa"/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D40AE">
        <w:trPr>
          <w:cantSplit/>
        </w:trPr>
        <w:tc>
          <w:tcPr>
            <w:tcW w:w="3016" w:type="dxa"/>
            <w:gridSpan w:val="2"/>
          </w:tcPr>
          <w:p w:rsidR="00AD40AE" w:rsidRDefault="00AD40A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:rsidR="00AD40AE" w:rsidRDefault="00DA2D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Marcela </w:t>
            </w:r>
            <w:proofErr w:type="spellStart"/>
            <w:r>
              <w:rPr>
                <w:rFonts w:ascii="Arial" w:hAnsi="Arial"/>
                <w:b/>
                <w:sz w:val="18"/>
              </w:rPr>
              <w:t>Gittlerová</w:t>
            </w:r>
            <w:proofErr w:type="spellEnd"/>
          </w:p>
        </w:tc>
      </w:tr>
      <w:tr w:rsidR="00AD40AE">
        <w:trPr>
          <w:cantSplit/>
        </w:trPr>
        <w:tc>
          <w:tcPr>
            <w:tcW w:w="538" w:type="dxa"/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40AE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D40AE">
        <w:trPr>
          <w:cantSplit/>
        </w:trPr>
        <w:tc>
          <w:tcPr>
            <w:tcW w:w="3016" w:type="dxa"/>
            <w:gridSpan w:val="2"/>
          </w:tcPr>
          <w:p w:rsidR="00AD40AE" w:rsidRDefault="00AD40A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:rsidR="00AD40AE" w:rsidRDefault="00AD40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Tomáš Novák</w:t>
            </w:r>
          </w:p>
        </w:tc>
      </w:tr>
      <w:tr w:rsidR="00AD40AE">
        <w:trPr>
          <w:cantSplit/>
        </w:trPr>
        <w:tc>
          <w:tcPr>
            <w:tcW w:w="538" w:type="dxa"/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D40AE" w:rsidRDefault="00AD40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4328CC" w:rsidRDefault="004328CC"/>
    <w:sectPr w:rsidR="004328CC" w:rsidSect="00770A32">
      <w:headerReference w:type="default" r:id="rId88"/>
      <w:footerReference w:type="default" r:id="rId89"/>
      <w:headerReference w:type="first" r:id="rId90"/>
      <w:footerReference w:type="first" r:id="rId91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97" w:rsidRDefault="00114897">
      <w:pPr>
        <w:spacing w:after="0" w:line="240" w:lineRule="auto"/>
      </w:pPr>
      <w:r>
        <w:separator/>
      </w:r>
    </w:p>
  </w:endnote>
  <w:endnote w:type="continuationSeparator" w:id="0">
    <w:p w:rsidR="00114897" w:rsidRDefault="0011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A2DA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05.05.2019 16h27m20s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97" w:rsidRDefault="00114897">
      <w:pPr>
        <w:spacing w:after="0" w:line="240" w:lineRule="auto"/>
      </w:pPr>
      <w:r>
        <w:separator/>
      </w:r>
    </w:p>
  </w:footnote>
  <w:footnote w:type="continuationSeparator" w:id="0">
    <w:p w:rsidR="00114897" w:rsidRDefault="0011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2154"/>
      <w:gridCol w:w="1293"/>
      <w:gridCol w:w="1723"/>
      <w:gridCol w:w="1293"/>
      <w:gridCol w:w="2154"/>
      <w:gridCol w:w="1078"/>
    </w:tblGrid>
    <w:tr w:rsidR="00DA2DAB">
      <w:trPr>
        <w:cantSplit/>
      </w:trPr>
      <w:tc>
        <w:tcPr>
          <w:tcW w:w="3231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A2DAB">
      <w:trPr>
        <w:cantSplit/>
      </w:trPr>
      <w:tc>
        <w:tcPr>
          <w:tcW w:w="10772" w:type="dxa"/>
          <w:gridSpan w:val="7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A2DAB">
      <w:trPr>
        <w:cantSplit/>
      </w:trPr>
      <w:tc>
        <w:tcPr>
          <w:tcW w:w="1077" w:type="dxa"/>
        </w:tcPr>
        <w:p w:rsidR="00DA2DAB" w:rsidRDefault="00DA2DA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DA2DAB" w:rsidRDefault="00DA2DA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Oleško </w:t>
          </w:r>
        </w:p>
      </w:tc>
      <w:tc>
        <w:tcPr>
          <w:tcW w:w="1078" w:type="dxa"/>
        </w:tcPr>
        <w:p w:rsidR="00DA2DAB" w:rsidRDefault="00DA2DA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A2DAB">
      <w:trPr>
        <w:cantSplit/>
      </w:trPr>
      <w:tc>
        <w:tcPr>
          <w:tcW w:w="4524" w:type="dxa"/>
          <w:gridSpan w:val="3"/>
        </w:tcPr>
        <w:p w:rsidR="00DA2DAB" w:rsidRDefault="00DA2DA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:rsidR="00DA2DAB" w:rsidRDefault="00DA2DAB"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3"/>
        </w:tcPr>
        <w:p w:rsidR="00DA2DAB" w:rsidRDefault="00DA2DA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A2DAB">
      <w:trPr>
        <w:cantSplit/>
      </w:trPr>
      <w:tc>
        <w:tcPr>
          <w:tcW w:w="1077" w:type="dxa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A2DAB">
      <w:trPr>
        <w:cantSplit/>
      </w:trPr>
      <w:tc>
        <w:tcPr>
          <w:tcW w:w="1077" w:type="dxa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A2DAB">
      <w:trPr>
        <w:cantSplit/>
      </w:trPr>
      <w:tc>
        <w:tcPr>
          <w:tcW w:w="1077" w:type="dxa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A2DAB">
      <w:trPr>
        <w:cantSplit/>
      </w:trPr>
      <w:tc>
        <w:tcPr>
          <w:tcW w:w="1077" w:type="dxa"/>
        </w:tcPr>
        <w:p w:rsidR="00DA2DAB" w:rsidRDefault="00DA2DA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DA2DAB" w:rsidRDefault="00DA2DAB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 xml:space="preserve">ZÁVĚREČNÝ ÚČET ZA ROK 2018 </w:t>
          </w:r>
        </w:p>
      </w:tc>
      <w:tc>
        <w:tcPr>
          <w:tcW w:w="1078" w:type="dxa"/>
        </w:tcPr>
        <w:p w:rsidR="00DA2DAB" w:rsidRDefault="00DA2DA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A2DAB">
      <w:trPr>
        <w:cantSplit/>
      </w:trPr>
      <w:tc>
        <w:tcPr>
          <w:tcW w:w="1077" w:type="dxa"/>
        </w:tcPr>
        <w:p w:rsidR="00DA2DAB" w:rsidRDefault="00DA2DA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5"/>
        </w:tcPr>
        <w:p w:rsidR="00DA2DAB" w:rsidRDefault="00DA2DA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DA2DAB" w:rsidRDefault="00DA2DA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DA2DAB">
      <w:trPr>
        <w:cantSplit/>
      </w:trPr>
      <w:tc>
        <w:tcPr>
          <w:tcW w:w="1077" w:type="dxa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A2DAB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A2DA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DA2DAB" w:rsidRDefault="00DA2DA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A2DAB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A2DA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DA2DAB" w:rsidRDefault="00DA2DA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539"/>
      <w:gridCol w:w="3339"/>
      <w:gridCol w:w="431"/>
      <w:gridCol w:w="1400"/>
      <w:gridCol w:w="18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A2DAB">
      <w:trPr>
        <w:cantSplit/>
      </w:trPr>
      <w:tc>
        <w:tcPr>
          <w:tcW w:w="10772" w:type="dxa"/>
          <w:gridSpan w:val="6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DA2DAB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A2DA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DA2DAB" w:rsidRDefault="00DA2DA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16"/>
      <w:gridCol w:w="1831"/>
      <w:gridCol w:w="1831"/>
      <w:gridCol w:w="431"/>
      <w:gridCol w:w="1400"/>
      <w:gridCol w:w="18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4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A2DAB">
      <w:trPr>
        <w:cantSplit/>
      </w:trPr>
      <w:tc>
        <w:tcPr>
          <w:tcW w:w="10772" w:type="dxa"/>
          <w:gridSpan w:val="7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DA2DAB">
      <w:trPr>
        <w:cantSplit/>
      </w:trPr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DA2DAB">
      <w:trPr>
        <w:cantSplit/>
      </w:trPr>
      <w:tc>
        <w:tcPr>
          <w:tcW w:w="10772" w:type="dxa"/>
          <w:gridSpan w:val="7"/>
          <w:tcMar>
            <w:top w:w="-5" w:type="dxa"/>
            <w:bottom w:w="-5" w:type="dxa"/>
          </w:tcMar>
        </w:tcPr>
        <w:p w:rsidR="00DA2DAB" w:rsidRDefault="00DA2DA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A2DAB">
      <w:trPr>
        <w:cantSplit/>
      </w:trPr>
      <w:tc>
        <w:tcPr>
          <w:tcW w:w="10772" w:type="dxa"/>
          <w:gridSpan w:val="6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DA2DAB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539"/>
      <w:gridCol w:w="3339"/>
      <w:gridCol w:w="431"/>
      <w:gridCol w:w="1400"/>
      <w:gridCol w:w="18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7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A2DAB">
      <w:trPr>
        <w:cantSplit/>
      </w:trPr>
      <w:tc>
        <w:tcPr>
          <w:tcW w:w="10772" w:type="dxa"/>
          <w:gridSpan w:val="6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DA2DAB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DA2DA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DA2DAB" w:rsidRDefault="00DA2DA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2585"/>
      <w:gridCol w:w="2047"/>
      <w:gridCol w:w="1831"/>
      <w:gridCol w:w="431"/>
      <w:gridCol w:w="1400"/>
      <w:gridCol w:w="1832"/>
    </w:tblGrid>
    <w:tr w:rsidR="00DA2DAB">
      <w:trPr>
        <w:cantSplit/>
      </w:trPr>
      <w:tc>
        <w:tcPr>
          <w:tcW w:w="3231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A2DAB">
      <w:trPr>
        <w:cantSplit/>
      </w:trPr>
      <w:tc>
        <w:tcPr>
          <w:tcW w:w="10772" w:type="dxa"/>
          <w:gridSpan w:val="7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DA2DAB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2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A2DAB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A2DA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DA2DAB" w:rsidRDefault="00DA2DA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1939"/>
      <w:gridCol w:w="1508"/>
      <w:gridCol w:w="1508"/>
      <w:gridCol w:w="1293"/>
      <w:gridCol w:w="215"/>
      <w:gridCol w:w="1508"/>
      <w:gridCol w:w="1509"/>
    </w:tblGrid>
    <w:tr w:rsidR="00DA2DAB">
      <w:trPr>
        <w:cantSplit/>
      </w:trPr>
      <w:tc>
        <w:tcPr>
          <w:tcW w:w="3231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A2DAB">
      <w:trPr>
        <w:cantSplit/>
      </w:trPr>
      <w:tc>
        <w:tcPr>
          <w:tcW w:w="10772" w:type="dxa"/>
          <w:gridSpan w:val="9"/>
        </w:tcPr>
        <w:p w:rsidR="00DA2DAB" w:rsidRDefault="00DA2DA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DA2DAB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8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9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DA2DAB">
      <w:trPr>
        <w:cantSplit/>
      </w:trPr>
      <w:tc>
        <w:tcPr>
          <w:tcW w:w="10772" w:type="dxa"/>
          <w:gridSpan w:val="9"/>
          <w:tcBorders>
            <w:top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DA2DA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3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4B7D9C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A2DAB" w:rsidRDefault="00DA2DA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A2DAB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A2DAB" w:rsidRDefault="00DA2D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A2DA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DA2DAB" w:rsidRDefault="00DA2DA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B" w:rsidRDefault="00DA2DA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A70"/>
    <w:rsid w:val="000C3A86"/>
    <w:rsid w:val="00114897"/>
    <w:rsid w:val="00162A83"/>
    <w:rsid w:val="00292A70"/>
    <w:rsid w:val="002A70C7"/>
    <w:rsid w:val="00312563"/>
    <w:rsid w:val="00416D93"/>
    <w:rsid w:val="004328CC"/>
    <w:rsid w:val="004B0E7F"/>
    <w:rsid w:val="004B7D9C"/>
    <w:rsid w:val="004C7607"/>
    <w:rsid w:val="005D1AB4"/>
    <w:rsid w:val="006E70CF"/>
    <w:rsid w:val="00770A32"/>
    <w:rsid w:val="00912AFF"/>
    <w:rsid w:val="0091793A"/>
    <w:rsid w:val="0092456F"/>
    <w:rsid w:val="00AD40AE"/>
    <w:rsid w:val="00AD6696"/>
    <w:rsid w:val="00BE3B6E"/>
    <w:rsid w:val="00CB562C"/>
    <w:rsid w:val="00D54CCD"/>
    <w:rsid w:val="00DA2DAB"/>
    <w:rsid w:val="00DB62A8"/>
    <w:rsid w:val="00DC1D2E"/>
    <w:rsid w:val="00DE0778"/>
    <w:rsid w:val="00E431CB"/>
    <w:rsid w:val="00E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3E4DE-C388-4773-8E3F-5B93D711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A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rosttabulka11">
    <w:name w:val="Prostá tabulka 11"/>
    <w:basedOn w:val="Normlntabulka"/>
    <w:uiPriority w:val="41"/>
    <w:rsid w:val="00AD40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9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93A"/>
  </w:style>
  <w:style w:type="paragraph" w:styleId="Zpat">
    <w:name w:val="footer"/>
    <w:basedOn w:val="Normln"/>
    <w:link w:val="ZpatChar"/>
    <w:uiPriority w:val="99"/>
    <w:unhideWhenUsed/>
    <w:rsid w:val="009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93A"/>
  </w:style>
  <w:style w:type="paragraph" w:styleId="Textbubliny">
    <w:name w:val="Balloon Text"/>
    <w:basedOn w:val="Normln"/>
    <w:link w:val="TextbublinyChar"/>
    <w:uiPriority w:val="99"/>
    <w:semiHidden/>
    <w:unhideWhenUsed/>
    <w:rsid w:val="004B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3123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Jandacova</dc:creator>
  <cp:lastModifiedBy>Obec Oleško</cp:lastModifiedBy>
  <cp:revision>3</cp:revision>
  <cp:lastPrinted>2019-06-18T16:30:00Z</cp:lastPrinted>
  <dcterms:created xsi:type="dcterms:W3CDTF">2019-06-18T16:32:00Z</dcterms:created>
  <dcterms:modified xsi:type="dcterms:W3CDTF">2019-06-18T16:32:00Z</dcterms:modified>
</cp:coreProperties>
</file>